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E4F2A" w14:textId="1F764E0A" w:rsidR="00E30785" w:rsidRDefault="00BF2B7B" w:rsidP="195AC9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020"/>
        </w:tabs>
        <w:spacing w:line="240" w:lineRule="auto"/>
        <w:ind w:right="3282" w:firstLine="720"/>
        <w:jc w:val="right"/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299E62" wp14:editId="72B04EA9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524441" cy="1306201"/>
            <wp:effectExtent l="0" t="0" r="0" b="0"/>
            <wp:wrapNone/>
            <wp:docPr id="9257530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75303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441" cy="1306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01DC928" w:rsidRPr="79960BF9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</w:rPr>
        <w:t>20</w:t>
      </w:r>
      <w:r w:rsidR="015745A0" w:rsidRPr="79960BF9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</w:rPr>
        <w:t>2</w:t>
      </w:r>
      <w:r w:rsidR="00366670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</w:rPr>
        <w:t>7</w:t>
      </w:r>
    </w:p>
    <w:p w14:paraId="51CFC6B6" w14:textId="77777777" w:rsidR="00E30785" w:rsidRDefault="601DC928" w:rsidP="195AC9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020"/>
        </w:tabs>
        <w:spacing w:line="240" w:lineRule="auto"/>
        <w:ind w:right="564" w:firstLine="720"/>
        <w:jc w:val="right"/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</w:rPr>
      </w:pPr>
      <w:r w:rsidRPr="195AC99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</w:rPr>
        <w:t xml:space="preserve">THOMAS UNDERGRADUATE RESEARCH MENTOR </w:t>
      </w:r>
    </w:p>
    <w:p w14:paraId="2B0726C2" w14:textId="77777777" w:rsidR="00E30785" w:rsidRDefault="601DC928" w:rsidP="195AC9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020"/>
        </w:tabs>
        <w:spacing w:line="240" w:lineRule="auto"/>
        <w:ind w:right="2989" w:firstLine="720"/>
        <w:jc w:val="right"/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</w:rPr>
      </w:pPr>
      <w:r w:rsidRPr="195AC99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</w:rPr>
        <w:t xml:space="preserve">AWARDS </w:t>
      </w:r>
    </w:p>
    <w:p w14:paraId="4C66B6DE" w14:textId="5D6BE48E" w:rsidR="00E30785" w:rsidRDefault="2263E85A" w:rsidP="195AC9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020"/>
        </w:tabs>
        <w:spacing w:before="271" w:line="240" w:lineRule="auto"/>
        <w:ind w:right="2070" w:firstLine="720"/>
        <w:jc w:val="right"/>
        <w:rPr>
          <w:rFonts w:ascii="Times New Roman" w:eastAsia="Times New Roman" w:hAnsi="Times New Roman" w:cs="Times New Roman"/>
          <w:b/>
          <w:bCs/>
          <w:color w:val="003366"/>
          <w:sz w:val="36"/>
          <w:szCs w:val="36"/>
        </w:rPr>
      </w:pPr>
      <w:r w:rsidRPr="195AC998">
        <w:rPr>
          <w:rFonts w:ascii="Times New Roman" w:eastAsia="Times New Roman" w:hAnsi="Times New Roman" w:cs="Times New Roman"/>
          <w:b/>
          <w:bCs/>
          <w:color w:val="003366"/>
          <w:sz w:val="32"/>
          <w:szCs w:val="32"/>
        </w:rPr>
        <w:t xml:space="preserve">  </w:t>
      </w:r>
      <w:r w:rsidR="601DC928" w:rsidRPr="195AC998">
        <w:rPr>
          <w:rFonts w:ascii="Times New Roman" w:eastAsia="Times New Roman" w:hAnsi="Times New Roman" w:cs="Times New Roman"/>
          <w:b/>
          <w:bCs/>
          <w:color w:val="003366"/>
          <w:sz w:val="32"/>
          <w:szCs w:val="32"/>
        </w:rPr>
        <w:t>Call for Nominations</w:t>
      </w:r>
    </w:p>
    <w:p w14:paraId="10C5F519" w14:textId="3312430F" w:rsidR="195AC998" w:rsidRDefault="195AC998" w:rsidP="195AC99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right="2435"/>
        <w:jc w:val="right"/>
        <w:rPr>
          <w:rFonts w:ascii="Times New Roman" w:eastAsia="Times New Roman" w:hAnsi="Times New Roman" w:cs="Times New Roman"/>
          <w:b/>
          <w:bCs/>
          <w:color w:val="003366"/>
          <w:sz w:val="12"/>
          <w:szCs w:val="12"/>
        </w:rPr>
      </w:pPr>
    </w:p>
    <w:p w14:paraId="7D9E805B" w14:textId="1D278519" w:rsidR="00E604F4" w:rsidRDefault="00BF2B7B" w:rsidP="000745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00" w:line="229" w:lineRule="auto"/>
        <w:ind w:right="77" w:firstLine="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3366"/>
          <w:sz w:val="23"/>
          <w:szCs w:val="23"/>
        </w:rPr>
        <w:t xml:space="preserve">Overview: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The Undergraduate Research, Scholarship and Creativity Office (URSCO) requests nominations of outstanding UNCG faculty mentors for the </w:t>
      </w:r>
      <w:r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</w:rPr>
        <w:t>Thomas Undergraduate Research Mentor Awards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We seek to recognize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professional track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pre-tenured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(early career), and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tenured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(career) faculty for their efforts t</w:t>
      </w:r>
      <w:r w:rsidR="00207463"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engage undergraduates in experiential learning through research. </w:t>
      </w:r>
    </w:p>
    <w:p w14:paraId="70D29C80" w14:textId="6EAB75C7" w:rsidR="00E30785" w:rsidRDefault="601DC928" w:rsidP="195AC99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00" w:line="229" w:lineRule="auto"/>
        <w:ind w:right="77" w:firstLine="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195AC998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The 202</w:t>
      </w:r>
      <w:r w:rsidR="00BD2B92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7</w:t>
      </w:r>
      <w:r w:rsidRPr="195AC998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Thomas Undergraduate Research Mentor Awardees will be </w:t>
      </w:r>
      <w:r w:rsidR="5C818708" w:rsidRPr="195AC998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recognized </w:t>
      </w:r>
      <w:r w:rsidRPr="195AC998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during the UNCG Faculty and Staff Excellence Awards Ceremony at the end of the spring semester. These honors will include a plaque and $1,000 to support activities related to research and/or creative inquiry </w:t>
      </w:r>
      <w:r w:rsidR="51BF30E9" w:rsidRPr="195AC998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involving</w:t>
      </w:r>
      <w:r w:rsidRPr="195AC998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undergraduates during the following academic year.  </w:t>
      </w:r>
    </w:p>
    <w:p w14:paraId="5ACABDDB" w14:textId="58B4F76B" w:rsidR="00E30785" w:rsidRDefault="00BF2B7B" w:rsidP="47AE59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00" w:line="229" w:lineRule="auto"/>
        <w:ind w:left="1" w:right="103" w:firstLine="2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 w:rsidRPr="47AE596B">
        <w:rPr>
          <w:rFonts w:ascii="Times New Roman" w:eastAsia="Times New Roman" w:hAnsi="Times New Roman" w:cs="Times New Roman"/>
          <w:b/>
          <w:bCs/>
          <w:color w:val="003366"/>
          <w:sz w:val="23"/>
          <w:szCs w:val="23"/>
        </w:rPr>
        <w:t xml:space="preserve">Eligibility: </w:t>
      </w:r>
      <w:r w:rsidRPr="47AE596B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UNCG faculty members with experience mentoring UNCG undergraduate students in projects that contribute to their disciplinary scholarship are eligible for this award. Nominees should hold a terminal degree in their discipline. The faculty member must have mentored at least five UNCG undergraduate students in research and/or creative inquiry. </w:t>
      </w:r>
      <w:r w:rsidRPr="47AE596B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</w:rPr>
        <w:t xml:space="preserve">Prior recipients can be reconsidered after a </w:t>
      </w:r>
      <w:r w:rsidR="3351B94E" w:rsidRPr="47AE596B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</w:rPr>
        <w:t>fiv</w:t>
      </w:r>
      <w:r w:rsidRPr="47AE596B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</w:rPr>
        <w:t xml:space="preserve">e-year interlude. </w:t>
      </w:r>
    </w:p>
    <w:p w14:paraId="3AFDA80A" w14:textId="68AC6B19" w:rsidR="00E30785" w:rsidRDefault="601DC928" w:rsidP="195AC99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00" w:line="229" w:lineRule="auto"/>
        <w:ind w:right="205" w:firstLine="2"/>
        <w:jc w:val="both"/>
        <w:rPr>
          <w:rFonts w:ascii="Times New Roman" w:eastAsia="Times New Roman" w:hAnsi="Times New Roman" w:cs="Times New Roman"/>
          <w:color w:val="000000"/>
        </w:rPr>
      </w:pPr>
      <w:r w:rsidRPr="195AC998">
        <w:rPr>
          <w:rFonts w:ascii="Times New Roman" w:eastAsia="Times New Roman" w:hAnsi="Times New Roman" w:cs="Times New Roman"/>
          <w:b/>
          <w:bCs/>
          <w:color w:val="003366"/>
          <w:sz w:val="23"/>
          <w:szCs w:val="23"/>
        </w:rPr>
        <w:t xml:space="preserve">Nomination Process: </w:t>
      </w:r>
      <w:r w:rsidRPr="195AC998">
        <w:rPr>
          <w:rFonts w:ascii="Times New Roman" w:eastAsia="Times New Roman" w:hAnsi="Times New Roman" w:cs="Times New Roman"/>
          <w:color w:val="000000" w:themeColor="text1"/>
        </w:rPr>
        <w:t xml:space="preserve">A faculty member must be nominated for the Thomas Undergraduate Research Mentor Awards by their Department/Program Chair/Head. The nomination will consist of: </w:t>
      </w:r>
      <w:r w:rsidRPr="195AC99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1) </w:t>
      </w:r>
      <w:r w:rsidRPr="195AC998">
        <w:rPr>
          <w:rFonts w:ascii="Times New Roman" w:eastAsia="Times New Roman" w:hAnsi="Times New Roman" w:cs="Times New Roman"/>
          <w:color w:val="000000" w:themeColor="text1"/>
        </w:rPr>
        <w:t xml:space="preserve">letter of nomination from the Chair/Head, </w:t>
      </w:r>
      <w:r w:rsidRPr="195AC99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2) </w:t>
      </w:r>
      <w:r w:rsidRPr="195AC998">
        <w:rPr>
          <w:rFonts w:ascii="Times New Roman" w:eastAsia="Times New Roman" w:hAnsi="Times New Roman" w:cs="Times New Roman"/>
          <w:color w:val="000000" w:themeColor="text1"/>
        </w:rPr>
        <w:t xml:space="preserve">the nominee’s C.V. (including highlights of undergraduate research activities), </w:t>
      </w:r>
      <w:r w:rsidRPr="195AC99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3) </w:t>
      </w:r>
      <w:r w:rsidRPr="195AC998">
        <w:rPr>
          <w:rFonts w:ascii="Times New Roman" w:eastAsia="Times New Roman" w:hAnsi="Times New Roman" w:cs="Times New Roman"/>
          <w:color w:val="000000" w:themeColor="text1"/>
        </w:rPr>
        <w:t>brief letters of support from two students mentored by the faculty member (</w:t>
      </w:r>
      <w:r w:rsidR="7A8A4405" w:rsidRPr="195AC998">
        <w:rPr>
          <w:rFonts w:ascii="Times New Roman" w:eastAsia="Times New Roman" w:hAnsi="Times New Roman" w:cs="Times New Roman"/>
          <w:color w:val="000000" w:themeColor="text1"/>
        </w:rPr>
        <w:t>maximum two pages</w:t>
      </w:r>
      <w:r w:rsidRPr="195AC998">
        <w:rPr>
          <w:rFonts w:ascii="Times New Roman" w:eastAsia="Times New Roman" w:hAnsi="Times New Roman" w:cs="Times New Roman"/>
          <w:color w:val="000000" w:themeColor="text1"/>
        </w:rPr>
        <w:t xml:space="preserve">), and </w:t>
      </w:r>
      <w:r w:rsidRPr="195AC99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4) </w:t>
      </w:r>
      <w:r w:rsidRPr="195AC998">
        <w:rPr>
          <w:rFonts w:ascii="Times New Roman" w:eastAsia="Times New Roman" w:hAnsi="Times New Roman" w:cs="Times New Roman"/>
          <w:color w:val="000000" w:themeColor="text1"/>
        </w:rPr>
        <w:t>a teaching/research statement from the mentor (</w:t>
      </w:r>
      <w:r w:rsidR="37A6E049" w:rsidRPr="195AC998">
        <w:rPr>
          <w:rFonts w:ascii="Times New Roman" w:eastAsia="Times New Roman" w:hAnsi="Times New Roman" w:cs="Times New Roman"/>
          <w:color w:val="000000" w:themeColor="text1"/>
        </w:rPr>
        <w:t>maximum two pages</w:t>
      </w:r>
      <w:r w:rsidRPr="195AC998">
        <w:rPr>
          <w:rFonts w:ascii="Times New Roman" w:eastAsia="Times New Roman" w:hAnsi="Times New Roman" w:cs="Times New Roman"/>
          <w:color w:val="000000" w:themeColor="text1"/>
        </w:rPr>
        <w:t xml:space="preserve">).  </w:t>
      </w:r>
    </w:p>
    <w:p w14:paraId="302456D5" w14:textId="1D3D53EC" w:rsidR="00E30785" w:rsidRDefault="601DC928" w:rsidP="195AC99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00" w:line="240" w:lineRule="auto"/>
        <w:ind w:left="377" w:right="329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 w:rsidRPr="195AC99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*** </w:t>
      </w:r>
      <w:r w:rsidRPr="195AC998">
        <w:rPr>
          <w:rFonts w:ascii="Times New Roman" w:eastAsia="Times New Roman" w:hAnsi="Times New Roman" w:cs="Times New Roman"/>
          <w:i/>
          <w:iCs/>
          <w:color w:val="000000" w:themeColor="text1"/>
        </w:rPr>
        <w:t>All nominations</w:t>
      </w:r>
      <w:r w:rsidR="0C882EA1" w:rsidRPr="195AC998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from the prior year</w:t>
      </w:r>
      <w:r w:rsidRPr="195AC998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will be kept on file and </w:t>
      </w:r>
      <w:r w:rsidRPr="195AC99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can be reactivated </w:t>
      </w:r>
      <w:r w:rsidRPr="195AC998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by providing an updated CV and any other materials deemed </w:t>
      </w:r>
      <w:r w:rsidR="245A2B51" w:rsidRPr="195AC998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relevant </w:t>
      </w:r>
      <w:r w:rsidRPr="195AC998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by the department/program. </w:t>
      </w:r>
      <w:r w:rsidRPr="195AC99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*** </w:t>
      </w:r>
    </w:p>
    <w:p w14:paraId="700AD449" w14:textId="6E5BC3BB" w:rsidR="00E30785" w:rsidRDefault="00BF2B7B" w:rsidP="7BFAB3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00" w:line="240" w:lineRule="auto"/>
        <w:ind w:right="533"/>
        <w:rPr>
          <w:rFonts w:ascii="Times New Roman" w:eastAsia="Times New Roman" w:hAnsi="Times New Roman" w:cs="Times New Roman"/>
          <w:color w:val="000000" w:themeColor="text1"/>
        </w:rPr>
      </w:pPr>
      <w:r w:rsidRPr="6F8B03DB">
        <w:rPr>
          <w:rFonts w:ascii="Times New Roman" w:eastAsia="Times New Roman" w:hAnsi="Times New Roman" w:cs="Times New Roman"/>
          <w:color w:val="000000" w:themeColor="text1"/>
        </w:rPr>
        <w:t xml:space="preserve">Examples of the types of activities that will be considered in the selection process include: </w:t>
      </w:r>
    </w:p>
    <w:p w14:paraId="15B0B00B" w14:textId="4886C1AB" w:rsidR="4B01FB53" w:rsidRDefault="4B01FB53" w:rsidP="6F8B03DB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285"/>
        <w:rPr>
          <w:rFonts w:ascii="Times New Roman" w:eastAsia="Times New Roman" w:hAnsi="Times New Roman" w:cs="Times New Roman"/>
          <w:color w:val="000000" w:themeColor="text1"/>
        </w:rPr>
      </w:pPr>
      <w:r w:rsidRPr="6F8B03DB">
        <w:rPr>
          <w:rFonts w:ascii="Times New Roman" w:eastAsia="Times New Roman" w:hAnsi="Times New Roman" w:cs="Times New Roman"/>
          <w:color w:val="000000" w:themeColor="text1"/>
        </w:rPr>
        <w:t xml:space="preserve">Evidence of consistent research and scholarly activity involving UNCG undergraduate students in research or creative inquiry; </w:t>
      </w:r>
    </w:p>
    <w:p w14:paraId="61ADF233" w14:textId="22CB35C5" w:rsidR="00BF2B7B" w:rsidRDefault="00BF2B7B" w:rsidP="6F8B03DB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28" w:lineRule="auto"/>
        <w:ind w:right="285"/>
        <w:rPr>
          <w:rFonts w:ascii="Times New Roman" w:eastAsia="Times New Roman" w:hAnsi="Times New Roman" w:cs="Times New Roman"/>
          <w:color w:val="000000" w:themeColor="text1"/>
        </w:rPr>
      </w:pPr>
      <w:r w:rsidRPr="6F8B03DB">
        <w:rPr>
          <w:rFonts w:ascii="Times New Roman" w:eastAsia="Times New Roman" w:hAnsi="Times New Roman" w:cs="Times New Roman"/>
          <w:color w:val="000000" w:themeColor="text1"/>
        </w:rPr>
        <w:t xml:space="preserve">Mentoring UNCG undergraduates whose work has led to peer-reviewed publications and conference presentations; </w:t>
      </w:r>
    </w:p>
    <w:p w14:paraId="61702E3E" w14:textId="58BEC48F" w:rsidR="00E30785" w:rsidRPr="0039660C" w:rsidRDefault="00BF2B7B" w:rsidP="000745D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20" w:after="200" w:line="228" w:lineRule="auto"/>
        <w:ind w:right="333"/>
        <w:rPr>
          <w:rFonts w:ascii="Times New Roman" w:eastAsia="Times New Roman" w:hAnsi="Times New Roman" w:cs="Times New Roman"/>
          <w:color w:val="000000"/>
        </w:rPr>
      </w:pPr>
      <w:r w:rsidRPr="0039660C">
        <w:rPr>
          <w:rFonts w:ascii="Times New Roman" w:eastAsia="Times New Roman" w:hAnsi="Times New Roman" w:cs="Times New Roman"/>
          <w:color w:val="000000"/>
        </w:rPr>
        <w:t xml:space="preserve">Innovative approaches to mentoring undergraduates, including the involvement of graduate students and post-doctoral scholars in undergraduate student mentorship; and  </w:t>
      </w:r>
    </w:p>
    <w:p w14:paraId="27AAFAF5" w14:textId="4FBE4DDF" w:rsidR="00E30785" w:rsidRPr="0039660C" w:rsidRDefault="00BF2B7B" w:rsidP="000745D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20" w:after="200" w:line="240" w:lineRule="auto"/>
        <w:ind w:right="162"/>
        <w:rPr>
          <w:rFonts w:ascii="Times New Roman" w:eastAsia="Times New Roman" w:hAnsi="Times New Roman" w:cs="Times New Roman"/>
          <w:color w:val="000000"/>
        </w:rPr>
      </w:pPr>
      <w:r w:rsidRPr="0039660C">
        <w:rPr>
          <w:rFonts w:ascii="Times New Roman" w:eastAsia="Times New Roman" w:hAnsi="Times New Roman" w:cs="Times New Roman"/>
          <w:color w:val="000000"/>
        </w:rPr>
        <w:t xml:space="preserve">Extramural support for undergraduate research activities through grants, contracts, and/or fundraising.  </w:t>
      </w:r>
    </w:p>
    <w:p w14:paraId="656A5B33" w14:textId="2D44EC43" w:rsidR="00E30785" w:rsidRDefault="00BF2B7B" w:rsidP="000745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00" w:line="229" w:lineRule="auto"/>
        <w:ind w:left="6" w:right="261" w:hanging="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3366"/>
          <w:sz w:val="23"/>
          <w:szCs w:val="23"/>
        </w:rPr>
        <w:t xml:space="preserve">Number of Nominations per Department: </w:t>
      </w:r>
      <w:r>
        <w:rPr>
          <w:rFonts w:ascii="Times New Roman" w:eastAsia="Times New Roman" w:hAnsi="Times New Roman" w:cs="Times New Roman"/>
          <w:color w:val="000000"/>
        </w:rPr>
        <w:t xml:space="preserve">Only one nominee </w:t>
      </w:r>
      <w:r>
        <w:rPr>
          <w:rFonts w:ascii="Times New Roman" w:eastAsia="Times New Roman" w:hAnsi="Times New Roman" w:cs="Times New Roman"/>
          <w:i/>
          <w:color w:val="000000"/>
        </w:rPr>
        <w:t xml:space="preserve">per </w:t>
      </w:r>
      <w:r>
        <w:rPr>
          <w:rFonts w:ascii="Times New Roman" w:eastAsia="Times New Roman" w:hAnsi="Times New Roman" w:cs="Times New Roman"/>
          <w:color w:val="000000"/>
        </w:rPr>
        <w:t xml:space="preserve">category </w:t>
      </w:r>
      <w:r>
        <w:rPr>
          <w:rFonts w:ascii="Times New Roman" w:eastAsia="Times New Roman" w:hAnsi="Times New Roman" w:cs="Times New Roman"/>
          <w:i/>
          <w:color w:val="000000"/>
        </w:rPr>
        <w:t xml:space="preserve">per </w:t>
      </w:r>
      <w:r>
        <w:rPr>
          <w:rFonts w:ascii="Times New Roman" w:eastAsia="Times New Roman" w:hAnsi="Times New Roman" w:cs="Times New Roman"/>
          <w:color w:val="000000"/>
        </w:rPr>
        <w:t xml:space="preserve">department/program will be accepted. The Department/Program Chair/Head must submit the nomination. </w:t>
      </w:r>
    </w:p>
    <w:p w14:paraId="3C399755" w14:textId="48289038" w:rsidR="00E30785" w:rsidRDefault="00BF2B7B" w:rsidP="000745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00" w:line="229" w:lineRule="auto"/>
        <w:ind w:right="156" w:firstLine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3366"/>
          <w:sz w:val="23"/>
          <w:szCs w:val="23"/>
        </w:rPr>
        <w:t xml:space="preserve">Email Address: </w:t>
      </w:r>
      <w:r>
        <w:rPr>
          <w:rFonts w:ascii="Times New Roman" w:eastAsia="Times New Roman" w:hAnsi="Times New Roman" w:cs="Times New Roman"/>
          <w:color w:val="000000"/>
        </w:rPr>
        <w:t xml:space="preserve">All nominations should be emailed to </w:t>
      </w:r>
      <w:proofErr w:type="spellStart"/>
      <w:r>
        <w:rPr>
          <w:rFonts w:ascii="Times New Roman" w:eastAsia="Times New Roman" w:hAnsi="Times New Roman" w:cs="Times New Roman"/>
          <w:color w:val="4F81BD"/>
          <w:u w:val="single"/>
        </w:rPr>
        <w:t>ursco@uncg.edu</w:t>
      </w:r>
      <w:proofErr w:type="spellEnd"/>
      <w:r>
        <w:rPr>
          <w:rFonts w:ascii="Times New Roman" w:eastAsia="Times New Roman" w:hAnsi="Times New Roman" w:cs="Times New Roman"/>
          <w:color w:val="4F81BD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with “Undergraduate Research Mentor Award” in the subject line. </w:t>
      </w:r>
    </w:p>
    <w:p w14:paraId="0A2D39F2" w14:textId="332EA672" w:rsidR="0039660C" w:rsidRDefault="601DC928" w:rsidP="195AC99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00"/>
        <w:ind w:left="3" w:right="29"/>
        <w:jc w:val="center"/>
        <w:rPr>
          <w:rFonts w:ascii="Times New Roman" w:eastAsia="Times New Roman" w:hAnsi="Times New Roman" w:cs="Times New Roman"/>
          <w:color w:val="000000"/>
        </w:rPr>
      </w:pPr>
      <w:r w:rsidRPr="195AC998">
        <w:rPr>
          <w:rFonts w:ascii="Times New Roman" w:eastAsia="Times New Roman" w:hAnsi="Times New Roman" w:cs="Times New Roman"/>
          <w:b/>
          <w:bCs/>
          <w:color w:val="003366"/>
          <w:sz w:val="23"/>
          <w:szCs w:val="23"/>
        </w:rPr>
        <w:t xml:space="preserve">Important Deadlines: </w:t>
      </w:r>
      <w:r w:rsidRPr="195AC998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The </w:t>
      </w:r>
      <w:r w:rsidR="06469B17" w:rsidRPr="195AC998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deadline </w:t>
      </w:r>
      <w:r w:rsidRPr="195AC998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for complete nomination packages is </w:t>
      </w:r>
      <w:r w:rsidR="7F863CB6" w:rsidRPr="195AC998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November </w:t>
      </w:r>
      <w:r w:rsidR="00144592">
        <w:rPr>
          <w:rFonts w:ascii="Times New Roman" w:eastAsia="Times New Roman" w:hAnsi="Times New Roman" w:cs="Times New Roman"/>
          <w:b/>
          <w:bCs/>
          <w:color w:val="000000" w:themeColor="text1"/>
        </w:rPr>
        <w:t>11</w:t>
      </w:r>
      <w:r w:rsidR="7F863CB6" w:rsidRPr="195AC998">
        <w:rPr>
          <w:rFonts w:ascii="Times New Roman" w:eastAsia="Times New Roman" w:hAnsi="Times New Roman" w:cs="Times New Roman"/>
          <w:b/>
          <w:bCs/>
          <w:color w:val="000000" w:themeColor="text1"/>
        </w:rPr>
        <w:t>, 202</w:t>
      </w:r>
      <w:r w:rsidR="00144592">
        <w:rPr>
          <w:rFonts w:ascii="Times New Roman" w:eastAsia="Times New Roman" w:hAnsi="Times New Roman" w:cs="Times New Roman"/>
          <w:b/>
          <w:bCs/>
          <w:color w:val="000000" w:themeColor="text1"/>
        </w:rPr>
        <w:t>6</w:t>
      </w:r>
      <w:r w:rsidRPr="195AC998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1CDE1968" w14:textId="63EF7F5F" w:rsidR="00E30785" w:rsidRDefault="601DC928" w:rsidP="195AC99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00" w:line="240" w:lineRule="auto"/>
        <w:ind w:left="3" w:right="29"/>
        <w:jc w:val="center"/>
        <w:rPr>
          <w:rFonts w:ascii="Calibri" w:eastAsia="Calibri" w:hAnsi="Calibri" w:cs="Calibri"/>
          <w:b/>
          <w:bCs/>
          <w:color w:val="003366"/>
        </w:rPr>
      </w:pPr>
      <w:r w:rsidRPr="195AC998">
        <w:rPr>
          <w:rFonts w:ascii="Times New Roman" w:eastAsia="Times New Roman" w:hAnsi="Times New Roman" w:cs="Times New Roman"/>
          <w:b/>
          <w:bCs/>
          <w:color w:val="003366"/>
          <w:sz w:val="23"/>
          <w:szCs w:val="23"/>
        </w:rPr>
        <w:t xml:space="preserve">Questions: </w:t>
      </w:r>
      <w:r w:rsidRPr="195AC998">
        <w:rPr>
          <w:rFonts w:ascii="Times New Roman" w:eastAsia="Times New Roman" w:hAnsi="Times New Roman" w:cs="Times New Roman"/>
          <w:color w:val="000000" w:themeColor="text1"/>
        </w:rPr>
        <w:t xml:space="preserve">Questions should be addressed to </w:t>
      </w:r>
      <w:r w:rsidR="00144592">
        <w:rPr>
          <w:rFonts w:ascii="Times New Roman" w:eastAsia="Times New Roman" w:hAnsi="Times New Roman" w:cs="Times New Roman"/>
          <w:color w:val="000000" w:themeColor="text1"/>
        </w:rPr>
        <w:t>Eric Drollette</w:t>
      </w:r>
      <w:r w:rsidR="1A092395" w:rsidRPr="195AC998">
        <w:rPr>
          <w:rFonts w:ascii="Times New Roman" w:eastAsia="Times New Roman" w:hAnsi="Times New Roman" w:cs="Times New Roman"/>
          <w:color w:val="000000" w:themeColor="text1"/>
        </w:rPr>
        <w:t xml:space="preserve"> at </w:t>
      </w:r>
      <w:proofErr w:type="spellStart"/>
      <w:r w:rsidR="00144592">
        <w:rPr>
          <w:rFonts w:ascii="Times New Roman" w:eastAsia="Times New Roman" w:hAnsi="Times New Roman" w:cs="Times New Roman"/>
          <w:color w:val="000000" w:themeColor="text1"/>
        </w:rPr>
        <w:t>esdrolle</w:t>
      </w:r>
      <w:r w:rsidR="1A092395" w:rsidRPr="195AC998">
        <w:rPr>
          <w:rFonts w:ascii="Times New Roman" w:eastAsia="Times New Roman" w:hAnsi="Times New Roman" w:cs="Times New Roman"/>
          <w:color w:val="000000" w:themeColor="text1"/>
        </w:rPr>
        <w:t>@uncg.edu</w:t>
      </w:r>
      <w:proofErr w:type="spellEnd"/>
      <w:r w:rsidR="1A092395" w:rsidRPr="195AC998">
        <w:rPr>
          <w:rFonts w:ascii="Times New Roman" w:eastAsia="Times New Roman" w:hAnsi="Times New Roman" w:cs="Times New Roman"/>
          <w:color w:val="000000" w:themeColor="text1"/>
        </w:rPr>
        <w:t xml:space="preserve"> or </w:t>
      </w:r>
      <w:proofErr w:type="spellStart"/>
      <w:r w:rsidR="1A092395" w:rsidRPr="195AC998">
        <w:rPr>
          <w:rFonts w:ascii="Times New Roman" w:eastAsia="Times New Roman" w:hAnsi="Times New Roman" w:cs="Times New Roman"/>
          <w:color w:val="000000" w:themeColor="text1"/>
        </w:rPr>
        <w:t>ursco@uncg.edu</w:t>
      </w:r>
      <w:proofErr w:type="spellEnd"/>
      <w:r w:rsidRPr="195AC998">
        <w:rPr>
          <w:rFonts w:ascii="Times New Roman" w:eastAsia="Times New Roman" w:hAnsi="Times New Roman" w:cs="Times New Roman"/>
          <w:color w:val="000000" w:themeColor="text1"/>
        </w:rPr>
        <w:t>.</w:t>
      </w:r>
    </w:p>
    <w:sectPr w:rsidR="00E30785">
      <w:headerReference w:type="default" r:id="rId11"/>
      <w:footerReference w:type="default" r:id="rId12"/>
      <w:pgSz w:w="12240" w:h="15840"/>
      <w:pgMar w:top="720" w:right="864" w:bottom="288" w:left="86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97F0D" w14:textId="77777777" w:rsidR="00144592" w:rsidRDefault="00144592">
      <w:pPr>
        <w:spacing w:line="240" w:lineRule="auto"/>
      </w:pPr>
      <w:r>
        <w:separator/>
      </w:r>
    </w:p>
  </w:endnote>
  <w:endnote w:type="continuationSeparator" w:id="0">
    <w:p w14:paraId="12CEBB97" w14:textId="77777777" w:rsidR="00144592" w:rsidRDefault="001445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5" w:type="dxa"/>
      <w:tblLayout w:type="fixed"/>
      <w:tblLook w:val="06A0" w:firstRow="1" w:lastRow="0" w:firstColumn="1" w:lastColumn="0" w:noHBand="1" w:noVBand="1"/>
    </w:tblPr>
    <w:tblGrid>
      <w:gridCol w:w="345"/>
      <w:gridCol w:w="9390"/>
      <w:gridCol w:w="360"/>
    </w:tblGrid>
    <w:tr w:rsidR="728AFB7E" w14:paraId="282EFA43" w14:textId="77777777" w:rsidTr="195AC998">
      <w:trPr>
        <w:trHeight w:val="300"/>
      </w:trPr>
      <w:tc>
        <w:tcPr>
          <w:tcW w:w="345" w:type="dxa"/>
        </w:tcPr>
        <w:p w14:paraId="7EF94143" w14:textId="3C68F3D6" w:rsidR="728AFB7E" w:rsidRDefault="728AFB7E" w:rsidP="728AFB7E">
          <w:pPr>
            <w:pStyle w:val="Header"/>
            <w:ind w:left="-115"/>
          </w:pPr>
        </w:p>
      </w:tc>
      <w:tc>
        <w:tcPr>
          <w:tcW w:w="9390" w:type="dxa"/>
        </w:tcPr>
        <w:p w14:paraId="1D3FA77D" w14:textId="67A282C8" w:rsidR="728AFB7E" w:rsidRDefault="195AC998" w:rsidP="195AC99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3" w:right="29"/>
            <w:jc w:val="center"/>
            <w:rPr>
              <w:rFonts w:ascii="Calibri" w:eastAsia="Calibri" w:hAnsi="Calibri" w:cs="Calibri"/>
              <w:b/>
              <w:bCs/>
              <w:color w:val="003366"/>
            </w:rPr>
          </w:pPr>
          <w:r w:rsidRPr="195AC998">
            <w:rPr>
              <w:rFonts w:ascii="Calibri" w:eastAsia="Calibri" w:hAnsi="Calibri" w:cs="Calibri"/>
              <w:i/>
              <w:iCs/>
              <w:color w:val="003366"/>
            </w:rPr>
            <w:t xml:space="preserve">URSCO is a unit within the </w:t>
          </w:r>
          <w:r w:rsidRPr="195AC998">
            <w:rPr>
              <w:rFonts w:ascii="Calibri" w:eastAsia="Calibri" w:hAnsi="Calibri" w:cs="Calibri"/>
              <w:b/>
              <w:bCs/>
              <w:color w:val="003366"/>
            </w:rPr>
            <w:t>Lloyd International Honors College</w:t>
          </w:r>
        </w:p>
      </w:tc>
      <w:tc>
        <w:tcPr>
          <w:tcW w:w="360" w:type="dxa"/>
        </w:tcPr>
        <w:p w14:paraId="69C64430" w14:textId="18906E7F" w:rsidR="728AFB7E" w:rsidRDefault="728AFB7E" w:rsidP="728AFB7E">
          <w:pPr>
            <w:pStyle w:val="Header"/>
            <w:ind w:right="-115"/>
            <w:jc w:val="right"/>
          </w:pPr>
        </w:p>
      </w:tc>
    </w:tr>
  </w:tbl>
  <w:p w14:paraId="7C5C7BEA" w14:textId="6CF90702" w:rsidR="728AFB7E" w:rsidRDefault="728AFB7E" w:rsidP="728AFB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3D2CD" w14:textId="77777777" w:rsidR="00144592" w:rsidRDefault="00144592">
      <w:pPr>
        <w:spacing w:line="240" w:lineRule="auto"/>
      </w:pPr>
      <w:r>
        <w:separator/>
      </w:r>
    </w:p>
  </w:footnote>
  <w:footnote w:type="continuationSeparator" w:id="0">
    <w:p w14:paraId="60AFCAA6" w14:textId="77777777" w:rsidR="00144592" w:rsidRDefault="001445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5"/>
      <w:gridCol w:w="3365"/>
      <w:gridCol w:w="3365"/>
    </w:tblGrid>
    <w:tr w:rsidR="728AFB7E" w14:paraId="6356A778" w14:textId="77777777" w:rsidTr="728AFB7E">
      <w:trPr>
        <w:trHeight w:val="300"/>
      </w:trPr>
      <w:tc>
        <w:tcPr>
          <w:tcW w:w="3365" w:type="dxa"/>
        </w:tcPr>
        <w:p w14:paraId="1147CC81" w14:textId="63FB0024" w:rsidR="728AFB7E" w:rsidRDefault="728AFB7E" w:rsidP="728AFB7E">
          <w:pPr>
            <w:pStyle w:val="Header"/>
            <w:ind w:left="-115"/>
          </w:pPr>
        </w:p>
      </w:tc>
      <w:tc>
        <w:tcPr>
          <w:tcW w:w="3365" w:type="dxa"/>
        </w:tcPr>
        <w:p w14:paraId="4E70B57C" w14:textId="1B21D88E" w:rsidR="728AFB7E" w:rsidRDefault="728AFB7E" w:rsidP="728AFB7E">
          <w:pPr>
            <w:pStyle w:val="Header"/>
            <w:jc w:val="center"/>
          </w:pPr>
        </w:p>
      </w:tc>
      <w:tc>
        <w:tcPr>
          <w:tcW w:w="3365" w:type="dxa"/>
        </w:tcPr>
        <w:p w14:paraId="2468A712" w14:textId="4AF894B3" w:rsidR="728AFB7E" w:rsidRDefault="728AFB7E" w:rsidP="728AFB7E">
          <w:pPr>
            <w:pStyle w:val="Header"/>
            <w:ind w:right="-115"/>
            <w:jc w:val="right"/>
          </w:pPr>
        </w:p>
      </w:tc>
    </w:tr>
  </w:tbl>
  <w:p w14:paraId="3FF6569F" w14:textId="7EF89CAB" w:rsidR="728AFB7E" w:rsidRDefault="728AFB7E" w:rsidP="728AFB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01CB1"/>
    <w:multiLevelType w:val="hybridMultilevel"/>
    <w:tmpl w:val="EF869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397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85"/>
    <w:rsid w:val="000745DF"/>
    <w:rsid w:val="000F28AF"/>
    <w:rsid w:val="00144592"/>
    <w:rsid w:val="001E3BCC"/>
    <w:rsid w:val="00207463"/>
    <w:rsid w:val="00366670"/>
    <w:rsid w:val="0039660C"/>
    <w:rsid w:val="003E2D20"/>
    <w:rsid w:val="00496EB2"/>
    <w:rsid w:val="006060B5"/>
    <w:rsid w:val="006F19CD"/>
    <w:rsid w:val="00731680"/>
    <w:rsid w:val="007B47CE"/>
    <w:rsid w:val="009B21E9"/>
    <w:rsid w:val="009C27A8"/>
    <w:rsid w:val="00BD2B92"/>
    <w:rsid w:val="00BF2B7B"/>
    <w:rsid w:val="00D732E2"/>
    <w:rsid w:val="00DD50C7"/>
    <w:rsid w:val="00E30785"/>
    <w:rsid w:val="00E604F4"/>
    <w:rsid w:val="015745A0"/>
    <w:rsid w:val="06469B17"/>
    <w:rsid w:val="06F0CA5A"/>
    <w:rsid w:val="0751E32E"/>
    <w:rsid w:val="07C293C0"/>
    <w:rsid w:val="08078F8F"/>
    <w:rsid w:val="08D44769"/>
    <w:rsid w:val="0C13B87D"/>
    <w:rsid w:val="0C882EA1"/>
    <w:rsid w:val="0D47CC7A"/>
    <w:rsid w:val="0DAA180E"/>
    <w:rsid w:val="0F7B25AD"/>
    <w:rsid w:val="122518E6"/>
    <w:rsid w:val="1841C205"/>
    <w:rsid w:val="195AC998"/>
    <w:rsid w:val="1A092395"/>
    <w:rsid w:val="1B7F688D"/>
    <w:rsid w:val="1D492BB8"/>
    <w:rsid w:val="2263E85A"/>
    <w:rsid w:val="245A2B51"/>
    <w:rsid w:val="26BE31E0"/>
    <w:rsid w:val="3351B94E"/>
    <w:rsid w:val="33FC3D08"/>
    <w:rsid w:val="37A6E049"/>
    <w:rsid w:val="3894C618"/>
    <w:rsid w:val="3C80E62B"/>
    <w:rsid w:val="3CDBD46A"/>
    <w:rsid w:val="41EA8249"/>
    <w:rsid w:val="454F04A0"/>
    <w:rsid w:val="47AE596B"/>
    <w:rsid w:val="4A12AE6A"/>
    <w:rsid w:val="4B01FB53"/>
    <w:rsid w:val="4D23B1DB"/>
    <w:rsid w:val="4E1A9BD3"/>
    <w:rsid w:val="4E58C06D"/>
    <w:rsid w:val="51BF30E9"/>
    <w:rsid w:val="525768A7"/>
    <w:rsid w:val="5AAF0C09"/>
    <w:rsid w:val="5C818708"/>
    <w:rsid w:val="5E6A4696"/>
    <w:rsid w:val="5E791DF6"/>
    <w:rsid w:val="5ED4B84F"/>
    <w:rsid w:val="601DC928"/>
    <w:rsid w:val="61988742"/>
    <w:rsid w:val="6479E7B2"/>
    <w:rsid w:val="650B3D5A"/>
    <w:rsid w:val="65B01867"/>
    <w:rsid w:val="66E963F2"/>
    <w:rsid w:val="67DB0B1D"/>
    <w:rsid w:val="6A12CD16"/>
    <w:rsid w:val="6F8B03DB"/>
    <w:rsid w:val="728AFB7E"/>
    <w:rsid w:val="79960BF9"/>
    <w:rsid w:val="7A8A4405"/>
    <w:rsid w:val="7BFAB3A7"/>
    <w:rsid w:val="7F86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B1F66"/>
  <w15:docId w15:val="{57BE4624-FEE0-40D3-B70A-2F17D84E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39660C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728AFB7E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uiPriority w:val="99"/>
    <w:unhideWhenUsed/>
    <w:rsid w:val="728AFB7E"/>
    <w:pPr>
      <w:tabs>
        <w:tab w:val="center" w:pos="4680"/>
        <w:tab w:val="right" w:pos="9360"/>
      </w:tabs>
      <w:spacing w:line="240" w:lineRule="auto"/>
    </w:p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4b74a0-19ce-4481-99da-0792c0c7c0b0">
      <Terms xmlns="http://schemas.microsoft.com/office/infopath/2007/PartnerControls"/>
    </lcf76f155ced4ddcb4097134ff3c332f>
    <TaxCatchAll xmlns="d8cee8a9-7071-4bb4-b2b3-6fb6c429f6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BF967EF5BABD48AA55640B26A6124C" ma:contentTypeVersion="13" ma:contentTypeDescription="Create a new document." ma:contentTypeScope="" ma:versionID="79b6139d4688cb14938be76d0bd1bbd3">
  <xsd:schema xmlns:xsd="http://www.w3.org/2001/XMLSchema" xmlns:xs="http://www.w3.org/2001/XMLSchema" xmlns:p="http://schemas.microsoft.com/office/2006/metadata/properties" xmlns:ns2="104b74a0-19ce-4481-99da-0792c0c7c0b0" xmlns:ns3="d8cee8a9-7071-4bb4-b2b3-6fb6c429f68d" targetNamespace="http://schemas.microsoft.com/office/2006/metadata/properties" ma:root="true" ma:fieldsID="c2e3222be8554e83ca1a728517e4ee4d" ns2:_="" ns3:_="">
    <xsd:import namespace="104b74a0-19ce-4481-99da-0792c0c7c0b0"/>
    <xsd:import namespace="d8cee8a9-7071-4bb4-b2b3-6fb6c429f6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b74a0-19ce-4481-99da-0792c0c7c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c0a362-4c27-4c55-9ac0-8f38bd0df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ee8a9-7071-4bb4-b2b3-6fb6c429f6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d6f070-b2fd-41b1-9d58-4f887d57365b}" ma:internalName="TaxCatchAll" ma:showField="CatchAllData" ma:web="d8cee8a9-7071-4bb4-b2b3-6fb6c429f6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AC1053-CE0E-4B3F-928D-97C14A6D5908}">
  <ds:schemaRefs>
    <ds:schemaRef ds:uri="http://schemas.microsoft.com/office/2006/metadata/properties"/>
    <ds:schemaRef ds:uri="http://schemas.microsoft.com/office/infopath/2007/PartnerControls"/>
    <ds:schemaRef ds:uri="104b74a0-19ce-4481-99da-0792c0c7c0b0"/>
    <ds:schemaRef ds:uri="d8cee8a9-7071-4bb4-b2b3-6fb6c429f68d"/>
  </ds:schemaRefs>
</ds:datastoreItem>
</file>

<file path=customXml/itemProps2.xml><?xml version="1.0" encoding="utf-8"?>
<ds:datastoreItem xmlns:ds="http://schemas.openxmlformats.org/officeDocument/2006/customXml" ds:itemID="{134685A0-ACAE-4113-9482-A972BC372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4b74a0-19ce-4481-99da-0792c0c7c0b0"/>
    <ds:schemaRef ds:uri="d8cee8a9-7071-4bb4-b2b3-6fb6c429f6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857938-5F9D-48A6-AE18-06585C58794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2761ec8-7198-4440-bea0-e9dd2af28b51}" enabled="1" method="Standard" siteId="{73e15cf5-5dbb-46af-a862-753916269d7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Eric Drollette</cp:lastModifiedBy>
  <cp:revision>25</cp:revision>
  <dcterms:created xsi:type="dcterms:W3CDTF">2024-09-10T14:22:00Z</dcterms:created>
  <dcterms:modified xsi:type="dcterms:W3CDTF">2026-09-22T21:19:00Z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0x01010042BF967EF5BABD48AA55640B26A6124C</vt:lpwstr>
  </property>
  <property fmtid="{D5CDD505-2E9C-101B-9397-08002B2CF9AE}" pid="3" name="Order">
    <vt:r8>539100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